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699"/>
      </w:tblGrid>
      <w:tr w:rsidR="00642268" w:rsidRPr="00BD41F0" w:rsidTr="00436F78">
        <w:trPr>
          <w:trHeight w:val="179"/>
          <w:jc w:val="center"/>
        </w:trPr>
        <w:tc>
          <w:tcPr>
            <w:tcW w:w="7699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436F78">
        <w:trPr>
          <w:trHeight w:val="1105"/>
          <w:jc w:val="center"/>
        </w:trPr>
        <w:tc>
          <w:tcPr>
            <w:tcW w:w="7699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886724" cy="886724"/>
                  <wp:effectExtent l="19050" t="0" r="8626" b="0"/>
                  <wp:docPr id="99" name="Picture 62" descr="5037_Institute_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5037_Institute_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810" cy="887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436F78">
        <w:trPr>
          <w:trHeight w:val="293"/>
          <w:jc w:val="center"/>
        </w:trPr>
        <w:tc>
          <w:tcPr>
            <w:tcW w:w="7699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Sonargaon University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ind w:left="-540" w:right="-270"/>
        <w:jc w:val="center"/>
        <w:rPr>
          <w:b/>
          <w:sz w:val="20"/>
          <w:szCs w:val="20"/>
        </w:rPr>
      </w:pPr>
    </w:p>
    <w:p w:rsidR="00642268" w:rsidRPr="00BD41F0" w:rsidRDefault="00730501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FA11A7" w:rsidRPr="0036572D">
        <w:rPr>
          <w:b/>
        </w:rPr>
        <w:t xml:space="preserve">: </w:t>
      </w:r>
      <w:r w:rsidR="00FA11A7" w:rsidRPr="0036572D">
        <w:rPr>
          <w:b/>
        </w:rPr>
        <w:tab/>
        <w:t>Private</w:t>
      </w:r>
      <w:r w:rsidR="00642268"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2012</w:t>
      </w:r>
    </w:p>
    <w:p w:rsidR="00BD7321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29/1, Kawran Bazar, Tejgaon, Dhaka-</w:t>
      </w:r>
    </w:p>
    <w:p w:rsidR="00642268" w:rsidRPr="00BD41F0" w:rsidRDefault="00BD7321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1215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+88028189637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su.edu.bd@gmail.com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www.su.edu.bd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7321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contextualSpacing/>
        <w:jc w:val="both"/>
        <w:rPr>
          <w:sz w:val="20"/>
          <w:szCs w:val="20"/>
          <w:lang w:bidi="bn-IN"/>
        </w:rPr>
      </w:pPr>
      <w:r w:rsidRPr="00BD41F0">
        <w:rPr>
          <w:sz w:val="20"/>
          <w:szCs w:val="20"/>
          <w:lang w:bidi="bn-IN"/>
        </w:rPr>
        <w:t>Sonargaon University (SU) is an idyllic ins</w:t>
      </w:r>
      <w:r w:rsidR="00FA11A7">
        <w:rPr>
          <w:sz w:val="20"/>
          <w:szCs w:val="20"/>
          <w:lang w:bidi="bn-IN"/>
        </w:rPr>
        <w:t>titution for higher education</w:t>
      </w:r>
      <w:r w:rsidRPr="00BD41F0">
        <w:rPr>
          <w:sz w:val="20"/>
          <w:szCs w:val="20"/>
          <w:lang w:bidi="bn-IN"/>
        </w:rPr>
        <w:t xml:space="preserve"> where thousands of students are attaining unbound opportunities to illumine themselves through the resplendence of knowledge and science. From the far-</w:t>
      </w:r>
      <w:r w:rsidR="00B57DFA">
        <w:rPr>
          <w:sz w:val="20"/>
          <w:szCs w:val="20"/>
          <w:lang w:bidi="bn-IN"/>
        </w:rPr>
        <w:t>sighted and profound cogitation</w:t>
      </w:r>
      <w:r w:rsidRPr="00BD41F0">
        <w:rPr>
          <w:sz w:val="20"/>
          <w:szCs w:val="20"/>
          <w:lang w:bidi="bn-IN"/>
        </w:rPr>
        <w:t xml:space="preserve"> a group ofself</w:t>
      </w:r>
      <w:r w:rsidR="00B57DFA">
        <w:rPr>
          <w:sz w:val="20"/>
          <w:szCs w:val="20"/>
          <w:lang w:bidi="bn-IN"/>
        </w:rPr>
        <w:t>-confident entrepreneurs who had</w:t>
      </w:r>
      <w:r w:rsidRPr="00BD41F0">
        <w:rPr>
          <w:sz w:val="20"/>
          <w:szCs w:val="20"/>
          <w:lang w:bidi="bn-IN"/>
        </w:rPr>
        <w:t xml:space="preserve"> already been recognized and eulogized for their role in the field of education</w:t>
      </w:r>
      <w:r w:rsidR="00B57DFA">
        <w:rPr>
          <w:sz w:val="20"/>
          <w:szCs w:val="20"/>
          <w:lang w:bidi="bn-IN"/>
        </w:rPr>
        <w:t>,</w:t>
      </w:r>
      <w:r w:rsidRPr="00BD41F0">
        <w:rPr>
          <w:sz w:val="20"/>
          <w:szCs w:val="20"/>
          <w:lang w:bidi="bn-IN"/>
        </w:rPr>
        <w:t xml:space="preserve"> came forward and sensed the necessities of leadership in the arena of the emergent industry and economy of the world. Their magnani</w:t>
      </w:r>
      <w:r w:rsidR="006E3C3C">
        <w:rPr>
          <w:sz w:val="20"/>
          <w:szCs w:val="20"/>
          <w:lang w:bidi="bn-IN"/>
        </w:rPr>
        <w:t>mou</w:t>
      </w:r>
      <w:r w:rsidRPr="00BD41F0">
        <w:rPr>
          <w:sz w:val="20"/>
          <w:szCs w:val="20"/>
          <w:lang w:bidi="bn-IN"/>
        </w:rPr>
        <w:t>s dream came true on 18 November 2012. A large number of the luminous academicians</w:t>
      </w:r>
      <w:r w:rsidR="00B57DFA">
        <w:rPr>
          <w:sz w:val="20"/>
          <w:szCs w:val="20"/>
          <w:lang w:bidi="bn-IN"/>
        </w:rPr>
        <w:t xml:space="preserve"> mastered at home and abroad have</w:t>
      </w:r>
      <w:r w:rsidR="006E3C3C">
        <w:rPr>
          <w:sz w:val="20"/>
          <w:szCs w:val="20"/>
          <w:lang w:bidi="bn-IN"/>
        </w:rPr>
        <w:t xml:space="preserve"> already joined </w:t>
      </w:r>
      <w:r w:rsidRPr="00BD41F0">
        <w:rPr>
          <w:sz w:val="20"/>
          <w:szCs w:val="20"/>
          <w:lang w:bidi="bn-IN"/>
        </w:rPr>
        <w:t xml:space="preserve">the University. Modern laboratories, links with domestic and foreign businesses and research institutions are the unique features of Sonargaon University. Contemporary and diversified Faculty, Departments, Programs, </w:t>
      </w:r>
      <w:r w:rsidR="00FA1302">
        <w:rPr>
          <w:sz w:val="20"/>
          <w:szCs w:val="20"/>
          <w:lang w:bidi="bn-IN"/>
        </w:rPr>
        <w:t>and</w:t>
      </w:r>
      <w:r w:rsidRPr="00BD41F0">
        <w:rPr>
          <w:sz w:val="20"/>
          <w:szCs w:val="20"/>
          <w:lang w:bidi="bn-IN"/>
        </w:rPr>
        <w:t xml:space="preserve"> subjects</w:t>
      </w:r>
      <w:r w:rsidR="006E3C3C">
        <w:rPr>
          <w:sz w:val="20"/>
          <w:szCs w:val="20"/>
          <w:lang w:bidi="bn-IN"/>
        </w:rPr>
        <w:t xml:space="preserve"> keep the quality of the University up</w:t>
      </w:r>
      <w:r w:rsidRPr="00BD41F0">
        <w:rPr>
          <w:sz w:val="20"/>
          <w:szCs w:val="20"/>
          <w:lang w:bidi="bn-IN"/>
        </w:rPr>
        <w:t>.</w:t>
      </w:r>
    </w:p>
    <w:p w:rsidR="006E3C3C" w:rsidRPr="006E3C3C" w:rsidRDefault="006E3C3C" w:rsidP="00945FBB">
      <w:pPr>
        <w:contextualSpacing/>
        <w:jc w:val="both"/>
        <w:rPr>
          <w:sz w:val="18"/>
          <w:szCs w:val="20"/>
          <w:lang w:bidi="bn-IN"/>
        </w:rPr>
      </w:pPr>
    </w:p>
    <w:p w:rsidR="00642268" w:rsidRPr="00BD41F0" w:rsidRDefault="00642268" w:rsidP="00945FBB">
      <w:pPr>
        <w:contextualSpacing/>
        <w:jc w:val="both"/>
        <w:rPr>
          <w:sz w:val="20"/>
          <w:szCs w:val="20"/>
          <w:lang w:bidi="bn-IN"/>
        </w:rPr>
      </w:pPr>
      <w:r w:rsidRPr="00BD41F0">
        <w:rPr>
          <w:sz w:val="20"/>
          <w:szCs w:val="20"/>
          <w:lang w:bidi="bn-IN"/>
        </w:rPr>
        <w:t>Sonargaon University</w:t>
      </w:r>
      <w:r w:rsidR="00B57DFA">
        <w:rPr>
          <w:sz w:val="20"/>
          <w:szCs w:val="20"/>
          <w:lang w:bidi="bn-IN"/>
        </w:rPr>
        <w:t xml:space="preserve"> was established in the year </w:t>
      </w:r>
      <w:r w:rsidRPr="00BD41F0">
        <w:rPr>
          <w:sz w:val="20"/>
          <w:szCs w:val="20"/>
          <w:lang w:bidi="bn-IN"/>
        </w:rPr>
        <w:t>2012</w:t>
      </w:r>
      <w:r w:rsidR="00AD65E9">
        <w:rPr>
          <w:sz w:val="20"/>
          <w:szCs w:val="20"/>
          <w:lang w:bidi="bn-IN"/>
        </w:rPr>
        <w:t>,</w:t>
      </w:r>
      <w:r w:rsidRPr="00BD41F0">
        <w:rPr>
          <w:sz w:val="20"/>
          <w:szCs w:val="20"/>
          <w:lang w:bidi="bn-IN"/>
        </w:rPr>
        <w:t xml:space="preserve"> with a view to meeting the up-and-coming demand</w:t>
      </w:r>
      <w:r w:rsidR="00B57DFA">
        <w:rPr>
          <w:sz w:val="20"/>
          <w:szCs w:val="20"/>
          <w:lang w:bidi="bn-IN"/>
        </w:rPr>
        <w:t>s</w:t>
      </w:r>
      <w:r w:rsidRPr="00BD41F0">
        <w:rPr>
          <w:sz w:val="20"/>
          <w:szCs w:val="20"/>
          <w:lang w:bidi="bn-IN"/>
        </w:rPr>
        <w:t xml:space="preserve">, reducing unemployment and creating competent leadership through the job oriented education. </w:t>
      </w:r>
    </w:p>
    <w:p w:rsidR="00642268" w:rsidRPr="006E3C3C" w:rsidRDefault="00642268" w:rsidP="00945FBB">
      <w:pPr>
        <w:contextualSpacing/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CB47B6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E3C3C" w:rsidP="00945FBB">
      <w:pPr>
        <w:tabs>
          <w:tab w:val="left" w:pos="540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Private University Act </w:t>
      </w:r>
      <w:r w:rsidR="00642268" w:rsidRPr="00BD41F0">
        <w:rPr>
          <w:sz w:val="20"/>
          <w:szCs w:val="20"/>
        </w:rPr>
        <w:t>2010</w:t>
      </w:r>
    </w:p>
    <w:p w:rsidR="00642268" w:rsidRPr="00CB47B6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E3C3C" w:rsidRDefault="006E3C3C" w:rsidP="00945FBB">
      <w:pPr>
        <w:tabs>
          <w:tab w:val="left" w:pos="540"/>
        </w:tabs>
        <w:jc w:val="both"/>
        <w:rPr>
          <w:b/>
        </w:rPr>
      </w:pPr>
    </w:p>
    <w:p w:rsidR="006E3C3C" w:rsidRDefault="006E3C3C" w:rsidP="00945FBB">
      <w:pPr>
        <w:tabs>
          <w:tab w:val="left" w:pos="540"/>
        </w:tabs>
        <w:jc w:val="both"/>
        <w:rPr>
          <w:b/>
        </w:rPr>
      </w:pPr>
    </w:p>
    <w:p w:rsidR="006E3C3C" w:rsidRDefault="006E3C3C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4. </w:t>
      </w:r>
      <w:r w:rsidRPr="00BD41F0">
        <w:rPr>
          <w:b/>
        </w:rPr>
        <w:tab/>
        <w:t>Authorities of the University</w:t>
      </w:r>
    </w:p>
    <w:p w:rsidR="006E3C3C" w:rsidRDefault="006E3C3C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a. Board of Trustees b. Syndicate c. Academic Council d. Faculty e. Curriculum Committee f. Finance Committee g. Teachers Selection Committee h.</w:t>
      </w:r>
      <w:r w:rsidR="006E3C3C">
        <w:rPr>
          <w:sz w:val="20"/>
          <w:szCs w:val="20"/>
        </w:rPr>
        <w:t xml:space="preserve"> Officers Selection Committee i. Discipline Committee</w:t>
      </w:r>
    </w:p>
    <w:p w:rsidR="006E3C3C" w:rsidRPr="006E3C3C" w:rsidRDefault="006E3C3C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6E3C3C" w:rsidRDefault="00642268" w:rsidP="00945FBB">
      <w:pPr>
        <w:tabs>
          <w:tab w:val="left" w:pos="540"/>
        </w:tabs>
        <w:jc w:val="both"/>
        <w:rPr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Hon’ble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</w:t>
      </w:r>
      <w:r w:rsidR="006E3C3C">
        <w:rPr>
          <w:sz w:val="20"/>
          <w:szCs w:val="20"/>
        </w:rPr>
        <w:t>’</w:t>
      </w:r>
      <w:r w:rsidRPr="00BD41F0">
        <w:rPr>
          <w:sz w:val="20"/>
          <w:szCs w:val="20"/>
        </w:rPr>
        <w:t xml:space="preserve">s Republic ofBangladesh </w:t>
      </w:r>
    </w:p>
    <w:p w:rsidR="00642268" w:rsidRPr="00BD41F0" w:rsidRDefault="006A2D65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Prof.</w:t>
      </w:r>
      <w:r w:rsidR="006E3C3C">
        <w:rPr>
          <w:sz w:val="20"/>
          <w:szCs w:val="20"/>
        </w:rPr>
        <w:t xml:space="preserve"> M A</w:t>
      </w:r>
      <w:r w:rsidR="00642268" w:rsidRPr="00BD41F0">
        <w:rPr>
          <w:sz w:val="20"/>
          <w:szCs w:val="20"/>
        </w:rPr>
        <w:t xml:space="preserve"> Razzaque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Al Amin Molla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Baney Amin Mollah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Abul Kalam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Md. Masud Mia (</w:t>
      </w:r>
      <w:r w:rsidR="006E3C3C">
        <w:rPr>
          <w:sz w:val="20"/>
          <w:szCs w:val="20"/>
        </w:rPr>
        <w:t>I</w:t>
      </w:r>
      <w:r w:rsidRPr="00BD41F0">
        <w:rPr>
          <w:sz w:val="20"/>
          <w:szCs w:val="20"/>
        </w:rPr>
        <w:t>n Charge)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Librarian (Planning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Development)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Atiqur Rahman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Prof. Dr. Md. Abdur Razzaq Akhanda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Engr. Mohammad Golam Mostafa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Prokashana Sangstha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Nasiruddin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="006E3C3C">
        <w:rPr>
          <w:sz w:val="20"/>
          <w:szCs w:val="20"/>
        </w:rPr>
        <w:t xml:space="preserve">S </w:t>
      </w:r>
      <w:r w:rsidRPr="00BD41F0">
        <w:rPr>
          <w:sz w:val="20"/>
          <w:szCs w:val="20"/>
        </w:rPr>
        <w:t>M Nurul Huda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Atiq Helal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Directors of Students’ Counseling and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Nazmul Alam Bhuiyan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Teachers-Students Center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Golam Rabbani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Physical Education Center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Saif Md. Imran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Saifuddin Ahmed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Ziaul Karim</w:t>
      </w:r>
    </w:p>
    <w:p w:rsidR="00642268" w:rsidRPr="00CB47B6" w:rsidRDefault="00642268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CB47B6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E3C3C" w:rsidRDefault="00642268" w:rsidP="002E5790">
      <w:pPr>
        <w:pStyle w:val="ListParagraph"/>
        <w:numPr>
          <w:ilvl w:val="0"/>
          <w:numId w:val="423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Faculty of Science </w:t>
      </w:r>
      <w:r w:rsidR="00FA1302" w:rsidRPr="006E3C3C">
        <w:rPr>
          <w:sz w:val="20"/>
          <w:szCs w:val="20"/>
        </w:rPr>
        <w:t>and</w:t>
      </w:r>
      <w:r w:rsidR="006E3C3C">
        <w:rPr>
          <w:sz w:val="20"/>
          <w:szCs w:val="20"/>
        </w:rPr>
        <w:t xml:space="preserve"> Engineering</w:t>
      </w:r>
    </w:p>
    <w:p w:rsidR="00642268" w:rsidRPr="006E3C3C" w:rsidRDefault="00642268" w:rsidP="002E5790">
      <w:pPr>
        <w:pStyle w:val="ListParagraph"/>
        <w:numPr>
          <w:ilvl w:val="0"/>
          <w:numId w:val="423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Faculty of Business</w:t>
      </w:r>
    </w:p>
    <w:p w:rsidR="00642268" w:rsidRPr="006E3C3C" w:rsidRDefault="00642268" w:rsidP="002E5790">
      <w:pPr>
        <w:pStyle w:val="ListParagraph"/>
        <w:numPr>
          <w:ilvl w:val="0"/>
          <w:numId w:val="423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Faculty of Arts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Humanities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</w:p>
    <w:p w:rsidR="00642268" w:rsidRPr="00CB47B6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Architecture 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ApparelManufacture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Technology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Department of Civil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Computer Science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Electrical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Electronic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Fashion Design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Technology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Department of Mechanical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 xml:space="preserve">Department of Naval Architecture 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Marine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Department of Textile Engineering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Department of Business Administration</w:t>
      </w:r>
    </w:p>
    <w:p w:rsidR="00642268" w:rsidRPr="006E3C3C" w:rsidRDefault="00642268" w:rsidP="002E5790">
      <w:pPr>
        <w:pStyle w:val="ListParagraph"/>
        <w:numPr>
          <w:ilvl w:val="0"/>
          <w:numId w:val="424"/>
        </w:numPr>
        <w:tabs>
          <w:tab w:val="left" w:pos="540"/>
        </w:tabs>
        <w:jc w:val="both"/>
        <w:rPr>
          <w:sz w:val="20"/>
          <w:szCs w:val="20"/>
        </w:rPr>
      </w:pPr>
      <w:r w:rsidRPr="006E3C3C">
        <w:rPr>
          <w:sz w:val="20"/>
          <w:szCs w:val="20"/>
        </w:rPr>
        <w:t>Department of Law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lastRenderedPageBreak/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CB47B6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A2D6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CB47B6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CC75CB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Underg</w:t>
      </w:r>
      <w:r w:rsidR="00642268" w:rsidRPr="00BD41F0">
        <w:rPr>
          <w:b/>
          <w:sz w:val="20"/>
          <w:szCs w:val="20"/>
        </w:rPr>
        <w:t>raduate:</w:t>
      </w:r>
    </w:p>
    <w:p w:rsidR="00642268" w:rsidRPr="006E3C3C" w:rsidRDefault="006E3C3C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Bachelor in Architecture</w:t>
      </w:r>
    </w:p>
    <w:p w:rsidR="00642268" w:rsidRPr="006E3C3C" w:rsidRDefault="00D90677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in App</w:t>
      </w:r>
      <w:r w:rsidR="006E3C3C">
        <w:rPr>
          <w:sz w:val="20"/>
          <w:szCs w:val="20"/>
        </w:rPr>
        <w:t>arel Manufacture and Technology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E3C3C">
        <w:rPr>
          <w:sz w:val="20"/>
          <w:szCs w:val="20"/>
        </w:rPr>
        <w:t xml:space="preserve"> in Civil Engineering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in Computer Science </w:t>
      </w:r>
      <w:r w:rsidR="00FA1302" w:rsidRPr="006E3C3C">
        <w:rPr>
          <w:sz w:val="20"/>
          <w:szCs w:val="20"/>
        </w:rPr>
        <w:t>and</w:t>
      </w:r>
      <w:r w:rsidR="00642268" w:rsidRPr="006E3C3C">
        <w:rPr>
          <w:sz w:val="20"/>
          <w:szCs w:val="20"/>
        </w:rPr>
        <w:t xml:space="preserve"> Engineering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in Electrical </w:t>
      </w:r>
      <w:r w:rsidR="00FA1302" w:rsidRPr="006E3C3C">
        <w:rPr>
          <w:sz w:val="20"/>
          <w:szCs w:val="20"/>
        </w:rPr>
        <w:t>and</w:t>
      </w:r>
      <w:r w:rsidR="00642268" w:rsidRPr="006E3C3C">
        <w:rPr>
          <w:sz w:val="20"/>
          <w:szCs w:val="20"/>
        </w:rPr>
        <w:t xml:space="preserve"> Electronic Engineering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in Fashion Design </w:t>
      </w:r>
      <w:r w:rsidR="00FA1302" w:rsidRPr="006E3C3C">
        <w:rPr>
          <w:sz w:val="20"/>
          <w:szCs w:val="20"/>
        </w:rPr>
        <w:t>and</w:t>
      </w:r>
      <w:r w:rsidR="006E3C3C">
        <w:rPr>
          <w:sz w:val="20"/>
          <w:szCs w:val="20"/>
        </w:rPr>
        <w:t xml:space="preserve"> Technology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</w:t>
      </w:r>
      <w:r w:rsidR="006E3C3C">
        <w:rPr>
          <w:sz w:val="20"/>
          <w:szCs w:val="20"/>
        </w:rPr>
        <w:t>n Mechanical Engineering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42268" w:rsidRPr="006E3C3C">
        <w:rPr>
          <w:sz w:val="20"/>
          <w:szCs w:val="20"/>
        </w:rPr>
        <w:t xml:space="preserve"> in Naval Architecture </w:t>
      </w:r>
      <w:r w:rsidR="00FA1302" w:rsidRPr="006E3C3C">
        <w:rPr>
          <w:sz w:val="20"/>
          <w:szCs w:val="20"/>
        </w:rPr>
        <w:t>and</w:t>
      </w:r>
      <w:r w:rsidR="00642268" w:rsidRPr="006E3C3C">
        <w:rPr>
          <w:sz w:val="20"/>
          <w:szCs w:val="20"/>
        </w:rPr>
        <w:t xml:space="preserve"> Marine Engineering</w:t>
      </w:r>
    </w:p>
    <w:p w:rsidR="00642268" w:rsidRPr="006E3C3C" w:rsidRDefault="008C0906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BSc</w:t>
      </w:r>
      <w:r w:rsidR="006E3C3C">
        <w:rPr>
          <w:sz w:val="20"/>
          <w:szCs w:val="20"/>
        </w:rPr>
        <w:t xml:space="preserve"> in Textile Engineering</w:t>
      </w:r>
    </w:p>
    <w:p w:rsidR="00642268" w:rsidRPr="006E3C3C" w:rsidRDefault="00642268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Bachelor of Business Administration</w:t>
      </w:r>
    </w:p>
    <w:p w:rsidR="00642268" w:rsidRPr="006E3C3C" w:rsidRDefault="00642268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LLB (</w:t>
      </w:r>
      <w:r w:rsidR="00D060E2" w:rsidRPr="006E3C3C">
        <w:rPr>
          <w:sz w:val="20"/>
          <w:szCs w:val="20"/>
        </w:rPr>
        <w:t>Honors</w:t>
      </w:r>
      <w:r w:rsidR="006E3C3C">
        <w:rPr>
          <w:sz w:val="20"/>
          <w:szCs w:val="20"/>
        </w:rPr>
        <w:t>)</w:t>
      </w:r>
    </w:p>
    <w:p w:rsidR="00642268" w:rsidRPr="006E3C3C" w:rsidRDefault="00642268" w:rsidP="002E5790">
      <w:pPr>
        <w:pStyle w:val="ListParagraph"/>
        <w:numPr>
          <w:ilvl w:val="0"/>
          <w:numId w:val="425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LLB (Preli</w:t>
      </w:r>
      <w:r w:rsidR="006E3C3C">
        <w:rPr>
          <w:sz w:val="20"/>
          <w:szCs w:val="20"/>
        </w:rPr>
        <w:t>minary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 xml:space="preserve"> Final)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Graduate </w:t>
      </w:r>
    </w:p>
    <w:p w:rsidR="00642268" w:rsidRPr="006E3C3C" w:rsidRDefault="00642268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Master of Business Administration (MB</w:t>
      </w:r>
      <w:r w:rsidR="006E3C3C">
        <w:rPr>
          <w:sz w:val="20"/>
          <w:szCs w:val="20"/>
        </w:rPr>
        <w:t>A)</w:t>
      </w:r>
    </w:p>
    <w:p w:rsidR="00642268" w:rsidRPr="006E3C3C" w:rsidRDefault="00642268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Executive Master of</w:t>
      </w:r>
      <w:r w:rsidR="006E3C3C">
        <w:rPr>
          <w:sz w:val="20"/>
          <w:szCs w:val="20"/>
        </w:rPr>
        <w:t xml:space="preserve"> Business Administration (EMBA)</w:t>
      </w:r>
      <w:r w:rsidRPr="006E3C3C">
        <w:rPr>
          <w:sz w:val="20"/>
          <w:szCs w:val="20"/>
        </w:rPr>
        <w:tab/>
      </w:r>
    </w:p>
    <w:p w:rsidR="00642268" w:rsidRPr="006E3C3C" w:rsidRDefault="004F75DD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Master</w:t>
      </w:r>
      <w:r w:rsidR="006E3C3C">
        <w:rPr>
          <w:sz w:val="20"/>
          <w:szCs w:val="20"/>
        </w:rPr>
        <w:t xml:space="preserve"> in Apparel Merchandising (MAM)</w:t>
      </w:r>
    </w:p>
    <w:p w:rsidR="00642268" w:rsidRPr="006E3C3C" w:rsidRDefault="004F75DD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Master</w:t>
      </w:r>
      <w:r w:rsidR="00642268" w:rsidRPr="006E3C3C">
        <w:rPr>
          <w:sz w:val="20"/>
          <w:szCs w:val="20"/>
        </w:rPr>
        <w:t xml:space="preserve"> in Textile </w:t>
      </w:r>
      <w:r w:rsidR="00FA1302" w:rsidRPr="006E3C3C">
        <w:rPr>
          <w:sz w:val="20"/>
          <w:szCs w:val="20"/>
        </w:rPr>
        <w:t>and</w:t>
      </w:r>
      <w:r w:rsidR="006E3C3C">
        <w:rPr>
          <w:sz w:val="20"/>
          <w:szCs w:val="20"/>
        </w:rPr>
        <w:t xml:space="preserve"> Fashion Marketing (MTFM)</w:t>
      </w:r>
    </w:p>
    <w:p w:rsidR="00642268" w:rsidRPr="006E3C3C" w:rsidRDefault="004F75DD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Master</w:t>
      </w:r>
      <w:r w:rsidR="00642268" w:rsidRPr="006E3C3C">
        <w:rPr>
          <w:sz w:val="20"/>
          <w:szCs w:val="20"/>
        </w:rPr>
        <w:t xml:space="preserve"> in</w:t>
      </w:r>
      <w:r w:rsidR="006E3C3C">
        <w:rPr>
          <w:sz w:val="20"/>
          <w:szCs w:val="20"/>
        </w:rPr>
        <w:t xml:space="preserve"> Supply Chain Management (MSCM)</w:t>
      </w:r>
    </w:p>
    <w:p w:rsidR="00642268" w:rsidRPr="006E3C3C" w:rsidRDefault="006E3C3C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Master in Bank Management (MBM)</w:t>
      </w:r>
    </w:p>
    <w:p w:rsidR="00642268" w:rsidRPr="006E3C3C" w:rsidRDefault="00642268" w:rsidP="002E5790">
      <w:pPr>
        <w:pStyle w:val="ListParagraph"/>
        <w:numPr>
          <w:ilvl w:val="0"/>
          <w:numId w:val="426"/>
        </w:numPr>
        <w:tabs>
          <w:tab w:val="left" w:pos="540"/>
        </w:tabs>
        <w:rPr>
          <w:sz w:val="20"/>
          <w:szCs w:val="20"/>
        </w:rPr>
      </w:pPr>
      <w:r w:rsidRPr="006E3C3C">
        <w:rPr>
          <w:sz w:val="20"/>
          <w:szCs w:val="20"/>
        </w:rPr>
        <w:t>LLM (1</w:t>
      </w:r>
      <w:r w:rsidR="00FA1302" w:rsidRPr="006E3C3C">
        <w:rPr>
          <w:sz w:val="20"/>
          <w:szCs w:val="20"/>
        </w:rPr>
        <w:t>and</w:t>
      </w:r>
      <w:r w:rsidRPr="006E3C3C">
        <w:rPr>
          <w:sz w:val="20"/>
          <w:szCs w:val="20"/>
        </w:rPr>
        <w:t>2 Years)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E3C3C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SU Hostel for students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</w:p>
    <w:p w:rsidR="00642268" w:rsidRPr="00CB47B6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14"/>
        </w:rPr>
      </w:pPr>
    </w:p>
    <w:p w:rsidR="00642268" w:rsidRPr="00BD41F0" w:rsidRDefault="00642268" w:rsidP="00945FBB">
      <w:pPr>
        <w:pStyle w:val="NormalWeb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Sonargaon University is committed to the expansion of scholarly discourse</w:t>
      </w:r>
      <w:r w:rsidR="00B57DFA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and the </w:t>
      </w:r>
      <w:r w:rsidR="00E85455">
        <w:rPr>
          <w:sz w:val="20"/>
          <w:szCs w:val="20"/>
        </w:rPr>
        <w:t>discovery of knowledge in all</w:t>
      </w:r>
      <w:r w:rsidRPr="00BD41F0">
        <w:rPr>
          <w:sz w:val="20"/>
          <w:szCs w:val="20"/>
        </w:rPr>
        <w:t xml:space="preserve"> areas of academic focus. Continued research activity strengthens our teaching</w:t>
      </w:r>
      <w:r w:rsidR="00B57DFA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and a central priority of our pedagogy is to involve our students in the scholarly activities of faculty.</w:t>
      </w:r>
    </w:p>
    <w:p w:rsidR="00642268" w:rsidRPr="00BD41F0" w:rsidRDefault="00642268" w:rsidP="00436F78">
      <w:pPr>
        <w:pStyle w:val="NormalWeb"/>
        <w:shd w:val="clear" w:color="auto" w:fill="FFFFFF"/>
        <w:spacing w:before="120" w:beforeAutospacing="0" w:after="0" w:afterAutospacing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work of our faculty members and students in the Engineering, Architecture, Fashion Designing and in the field of Law and Business is enhanced </w:t>
      </w:r>
      <w:r w:rsidR="00E85455">
        <w:rPr>
          <w:sz w:val="20"/>
          <w:szCs w:val="20"/>
        </w:rPr>
        <w:t>dramatically with the increase in</w:t>
      </w:r>
      <w:r w:rsidRPr="00BD41F0">
        <w:rPr>
          <w:sz w:val="20"/>
          <w:szCs w:val="20"/>
        </w:rPr>
        <w:t xml:space="preserve"> research grant</w:t>
      </w:r>
      <w:r w:rsidR="006E3C3C">
        <w:rPr>
          <w:sz w:val="20"/>
          <w:szCs w:val="20"/>
        </w:rPr>
        <w:t>s</w:t>
      </w:r>
      <w:r w:rsidRPr="00BD41F0">
        <w:rPr>
          <w:sz w:val="20"/>
          <w:szCs w:val="20"/>
        </w:rPr>
        <w:t>. This new facility has already enabled the creation of the some Instrument in Mechanical, Electrical and Computer Lab.</w:t>
      </w:r>
    </w:p>
    <w:p w:rsidR="00642268" w:rsidRDefault="00642268" w:rsidP="006E3C3C">
      <w:pPr>
        <w:pStyle w:val="NormalWeb"/>
        <w:shd w:val="clear" w:color="auto" w:fill="FFFFFF"/>
        <w:spacing w:before="120" w:beforeAutospacing="0" w:after="120" w:afterAutospacing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Scholarship at SU flourishes in our libraries as well as in our laboratories. Our faculties in the</w:t>
      </w:r>
      <w:r w:rsidR="00E1234A">
        <w:rPr>
          <w:sz w:val="20"/>
          <w:szCs w:val="20"/>
        </w:rPr>
        <w:t xml:space="preserve"> arts, humanities, architecture,</w:t>
      </w:r>
      <w:r w:rsidRPr="00BD41F0">
        <w:rPr>
          <w:sz w:val="20"/>
          <w:szCs w:val="20"/>
        </w:rPr>
        <w:t xml:space="preserve"> and engineering departments continue to make transformative contributions in activities ranging from the study of ancient societies and distant cultures to </w:t>
      </w:r>
      <w:r w:rsidRPr="00BD41F0">
        <w:rPr>
          <w:sz w:val="20"/>
          <w:szCs w:val="20"/>
        </w:rPr>
        <w:lastRenderedPageBreak/>
        <w:t>the analysis of business and economic challenges emerging in the twenty-first century. The list</w:t>
      </w:r>
      <w:r w:rsidR="006E3C3C">
        <w:rPr>
          <w:sz w:val="20"/>
          <w:szCs w:val="20"/>
        </w:rPr>
        <w:t xml:space="preserve"> of</w:t>
      </w:r>
      <w:r w:rsidRPr="00BD41F0">
        <w:rPr>
          <w:sz w:val="20"/>
          <w:szCs w:val="20"/>
        </w:rPr>
        <w:t xml:space="preserve"> research activities done by the SU faculty members are: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242"/>
        <w:gridCol w:w="2819"/>
        <w:gridCol w:w="994"/>
      </w:tblGrid>
      <w:tr w:rsidR="00642268" w:rsidRPr="00BD41F0" w:rsidTr="00436F78">
        <w:trPr>
          <w:trHeight w:val="443"/>
        </w:trPr>
        <w:tc>
          <w:tcPr>
            <w:tcW w:w="540" w:type="dxa"/>
            <w:vAlign w:val="center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Sl</w:t>
            </w:r>
            <w:r w:rsidR="006E3C3C">
              <w:rPr>
                <w:b/>
                <w:bCs/>
                <w:sz w:val="20"/>
                <w:szCs w:val="20"/>
              </w:rPr>
              <w:t>.</w:t>
            </w:r>
          </w:p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No</w:t>
            </w:r>
            <w:r w:rsidR="006E3C3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42" w:type="dxa"/>
            <w:vAlign w:val="center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Research Work</w:t>
            </w:r>
          </w:p>
        </w:tc>
        <w:tc>
          <w:tcPr>
            <w:tcW w:w="2819" w:type="dxa"/>
            <w:vAlign w:val="center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Name of Researcher</w:t>
            </w:r>
          </w:p>
        </w:tc>
        <w:tc>
          <w:tcPr>
            <w:tcW w:w="994" w:type="dxa"/>
            <w:vAlign w:val="center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Remarks</w:t>
            </w:r>
          </w:p>
        </w:tc>
      </w:tr>
      <w:tr w:rsidR="00642268" w:rsidRPr="00E1234A" w:rsidTr="00436F78">
        <w:trPr>
          <w:trHeight w:val="443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3242" w:type="dxa"/>
          </w:tcPr>
          <w:p w:rsidR="00642268" w:rsidRPr="00BD41F0" w:rsidRDefault="00642268" w:rsidP="006E3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  <w:shd w:val="clear" w:color="auto" w:fill="FFFFFF"/>
              </w:rPr>
              <w:t>Integrated Micro-Controller Based Structural Health Monitoring (SHM)</w:t>
            </w:r>
          </w:p>
        </w:tc>
        <w:tc>
          <w:tcPr>
            <w:tcW w:w="2819" w:type="dxa"/>
          </w:tcPr>
          <w:p w:rsidR="00642268" w:rsidRPr="00E1234A" w:rsidRDefault="00642268" w:rsidP="006E3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  <w:shd w:val="clear" w:color="auto" w:fill="FFFFFF"/>
              </w:rPr>
              <w:t>SA Morshed, </w:t>
            </w:r>
            <w:r w:rsidR="006E3C3C">
              <w:rPr>
                <w:bCs/>
                <w:sz w:val="20"/>
                <w:szCs w:val="20"/>
                <w:shd w:val="clear" w:color="auto" w:fill="FFFFFF"/>
              </w:rPr>
              <w:t>A</w:t>
            </w:r>
            <w:r w:rsidRPr="00E1234A">
              <w:rPr>
                <w:bCs/>
                <w:sz w:val="20"/>
                <w:szCs w:val="20"/>
                <w:shd w:val="clear" w:color="auto" w:fill="FFFFFF"/>
              </w:rPr>
              <w:t xml:space="preserve"> Hasnat</w:t>
            </w:r>
            <w:r w:rsidRPr="00E1234A">
              <w:rPr>
                <w:sz w:val="20"/>
                <w:szCs w:val="20"/>
                <w:shd w:val="clear" w:color="auto" w:fill="FFFFFF"/>
              </w:rPr>
              <w:t>, SS</w:t>
            </w:r>
            <w:r w:rsidR="006E3C3C">
              <w:rPr>
                <w:sz w:val="20"/>
                <w:szCs w:val="20"/>
                <w:shd w:val="clear" w:color="auto" w:fill="FFFFFF"/>
              </w:rPr>
              <w:t xml:space="preserve"> Khan and A </w:t>
            </w:r>
            <w:r w:rsidRPr="00E1234A">
              <w:rPr>
                <w:sz w:val="20"/>
                <w:szCs w:val="20"/>
                <w:shd w:val="clear" w:color="auto" w:fill="FFFFFF"/>
              </w:rPr>
              <w:t>U Ahmed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898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Retrofitting Process of an Existing Building With Respect To Seismic Consideration in Bangladesh </w:t>
            </w:r>
          </w:p>
        </w:tc>
        <w:tc>
          <w:tcPr>
            <w:tcW w:w="2819" w:type="dxa"/>
          </w:tcPr>
          <w:p w:rsidR="00642268" w:rsidRPr="00E1234A" w:rsidRDefault="006E3C3C" w:rsidP="006E3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Munshi Md. Rasel</w:t>
            </w:r>
            <w:r w:rsidR="00642268" w:rsidRPr="00E1234A">
              <w:rPr>
                <w:sz w:val="20"/>
                <w:szCs w:val="20"/>
              </w:rPr>
              <w:t>, Md</w:t>
            </w:r>
            <w:r>
              <w:rPr>
                <w:sz w:val="20"/>
                <w:szCs w:val="20"/>
              </w:rPr>
              <w:t>.</w:t>
            </w:r>
            <w:r w:rsidR="00642268" w:rsidRPr="00E1234A">
              <w:rPr>
                <w:sz w:val="20"/>
                <w:szCs w:val="20"/>
              </w:rPr>
              <w:t xml:space="preserve"> Asif Rahman, Ayesha Binta Ali, Md</w:t>
            </w:r>
            <w:r>
              <w:rPr>
                <w:sz w:val="20"/>
                <w:szCs w:val="20"/>
              </w:rPr>
              <w:t>.</w:t>
            </w:r>
            <w:r w:rsidR="00642268" w:rsidRPr="00E1234A">
              <w:rPr>
                <w:sz w:val="20"/>
                <w:szCs w:val="20"/>
              </w:rPr>
              <w:t xml:space="preserve"> Moinul Islam, Dr. Md</w:t>
            </w:r>
            <w:r>
              <w:rPr>
                <w:sz w:val="20"/>
                <w:szCs w:val="20"/>
              </w:rPr>
              <w:t>.</w:t>
            </w:r>
            <w:r w:rsidR="00642268" w:rsidRPr="00E1234A">
              <w:rPr>
                <w:sz w:val="20"/>
                <w:szCs w:val="20"/>
              </w:rPr>
              <w:t xml:space="preserve"> Mahmudur Rahm</w:t>
            </w:r>
            <w:r>
              <w:rPr>
                <w:sz w:val="20"/>
                <w:szCs w:val="20"/>
              </w:rPr>
              <w:t>an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76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Durability Performance of Locally Produced OPC and PCC Cement Concretes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Rubaiya Rumman, Meraj Rubayat Kamal, Munaz Ahmed Noor, Tanvir Manzur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443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3242" w:type="dxa"/>
          </w:tcPr>
          <w:p w:rsidR="00642268" w:rsidRPr="00BD41F0" w:rsidRDefault="006E3C3C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Customer</w:t>
            </w:r>
            <w:r w:rsidR="00642268" w:rsidRPr="00BD41F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’</w:t>
            </w:r>
            <w:r w:rsidR="00642268" w:rsidRPr="00BD41F0">
              <w:rPr>
                <w:sz w:val="20"/>
                <w:szCs w:val="20"/>
              </w:rPr>
              <w:t xml:space="preserve"> Satisfaction in Bus Service Quality of Dhaka City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Tanjinur Akter, Saifuddin Ahmed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356D40">
        <w:trPr>
          <w:trHeight w:val="1133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</w:t>
            </w:r>
          </w:p>
        </w:tc>
        <w:tc>
          <w:tcPr>
            <w:tcW w:w="3242" w:type="dxa"/>
          </w:tcPr>
          <w:p w:rsidR="00642268" w:rsidRPr="00BD41F0" w:rsidRDefault="00642268" w:rsidP="00356D4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  <w:shd w:val="clear" w:color="auto" w:fill="FFFFFF"/>
              </w:rPr>
              <w:t>Measurement and Validation of Control Rod Worth, Core Excess Reactivity and Temperature Distribution</w:t>
            </w:r>
            <w:r w:rsidR="00356D40">
              <w:rPr>
                <w:sz w:val="20"/>
                <w:szCs w:val="20"/>
                <w:shd w:val="clear" w:color="auto" w:fill="FFFFFF"/>
              </w:rPr>
              <w:t xml:space="preserve"> of BAEC TRIGA Research Reactor</w:t>
            </w:r>
          </w:p>
        </w:tc>
        <w:tc>
          <w:tcPr>
            <w:tcW w:w="2819" w:type="dxa"/>
          </w:tcPr>
          <w:p w:rsidR="00356D40" w:rsidRPr="00356D40" w:rsidRDefault="00DB6738" w:rsidP="002E5790">
            <w:pPr>
              <w:numPr>
                <w:ilvl w:val="0"/>
                <w:numId w:val="60"/>
              </w:numPr>
              <w:shd w:val="clear" w:color="auto" w:fill="FFFFFF"/>
              <w:tabs>
                <w:tab w:val="clear" w:pos="720"/>
                <w:tab w:val="num" w:pos="-354"/>
              </w:tabs>
              <w:ind w:left="-354" w:hanging="6"/>
              <w:textAlignment w:val="baseline"/>
              <w:rPr>
                <w:sz w:val="20"/>
                <w:szCs w:val="20"/>
              </w:rPr>
            </w:pPr>
            <w:hyperlink r:id="rId9" w:history="1">
              <w:r w:rsidR="00642268" w:rsidRPr="00356D40">
                <w:rPr>
                  <w:sz w:val="20"/>
                  <w:szCs w:val="20"/>
                  <w:bdr w:val="none" w:sz="0" w:space="0" w:color="auto" w:frame="1"/>
                </w:rPr>
                <w:t>Md. Iqbal Hosan</w:t>
              </w:r>
            </w:hyperlink>
            <w:r w:rsidR="00356D40">
              <w:t xml:space="preserve">, </w:t>
            </w:r>
          </w:p>
          <w:p w:rsidR="00642268" w:rsidRPr="00356D40" w:rsidRDefault="00DB6738" w:rsidP="002E5790">
            <w:pPr>
              <w:numPr>
                <w:ilvl w:val="0"/>
                <w:numId w:val="60"/>
              </w:numPr>
              <w:shd w:val="clear" w:color="auto" w:fill="FFFFFF"/>
              <w:tabs>
                <w:tab w:val="clear" w:pos="720"/>
                <w:tab w:val="num" w:pos="-354"/>
              </w:tabs>
              <w:ind w:left="-354" w:hanging="6"/>
              <w:textAlignment w:val="baseline"/>
              <w:rPr>
                <w:sz w:val="20"/>
                <w:szCs w:val="20"/>
              </w:rPr>
            </w:pPr>
            <w:hyperlink r:id="rId10" w:history="1">
              <w:r w:rsidR="00356D40">
                <w:rPr>
                  <w:sz w:val="20"/>
                  <w:szCs w:val="20"/>
                  <w:bdr w:val="none" w:sz="0" w:space="0" w:color="auto" w:frame="1"/>
                </w:rPr>
                <w:t xml:space="preserve">M A M </w:t>
              </w:r>
              <w:r w:rsidR="00642268" w:rsidRPr="00356D40">
                <w:rPr>
                  <w:sz w:val="20"/>
                  <w:szCs w:val="20"/>
                  <w:bdr w:val="none" w:sz="0" w:space="0" w:color="auto" w:frame="1"/>
                </w:rPr>
                <w:t>Soner</w:t>
              </w:r>
            </w:hyperlink>
            <w:r w:rsidR="00356D40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</w:p>
          <w:p w:rsidR="00642268" w:rsidRPr="00E1234A" w:rsidRDefault="00DB6738" w:rsidP="002E5790">
            <w:pPr>
              <w:numPr>
                <w:ilvl w:val="0"/>
                <w:numId w:val="60"/>
              </w:numPr>
              <w:shd w:val="clear" w:color="auto" w:fill="FFFFFF"/>
              <w:tabs>
                <w:tab w:val="clear" w:pos="720"/>
                <w:tab w:val="num" w:pos="-354"/>
              </w:tabs>
              <w:ind w:left="-354" w:hanging="6"/>
              <w:textAlignment w:val="baseline"/>
              <w:rPr>
                <w:sz w:val="20"/>
                <w:szCs w:val="20"/>
              </w:rPr>
            </w:pPr>
            <w:hyperlink r:id="rId11" w:history="1">
              <w:r w:rsidR="00642268" w:rsidRPr="00E1234A">
                <w:rPr>
                  <w:sz w:val="20"/>
                  <w:szCs w:val="20"/>
                  <w:bdr w:val="none" w:sz="0" w:space="0" w:color="auto" w:frame="1"/>
                </w:rPr>
                <w:t>Khorshed Ahmad Kabir</w:t>
              </w:r>
            </w:hyperlink>
            <w:r w:rsidR="00356D40">
              <w:t>,</w:t>
            </w:r>
          </w:p>
          <w:p w:rsidR="00642268" w:rsidRPr="00E1234A" w:rsidRDefault="00DB6738" w:rsidP="00356D4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hyperlink r:id="rId12" w:history="1">
              <w:r w:rsidR="00642268" w:rsidRPr="00E1234A">
                <w:rPr>
                  <w:sz w:val="20"/>
                  <w:szCs w:val="20"/>
                  <w:bdr w:val="none" w:sz="0" w:space="0" w:color="auto" w:frame="1"/>
                </w:rPr>
                <w:t>MA Salam</w:t>
              </w:r>
            </w:hyperlink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356D40">
        <w:trPr>
          <w:trHeight w:val="701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3242" w:type="dxa"/>
          </w:tcPr>
          <w:p w:rsidR="00642268" w:rsidRPr="00BD41F0" w:rsidRDefault="00356D40" w:rsidP="00945FB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Experimental Study o</w:t>
            </w:r>
            <w:r w:rsidRPr="00BD41F0">
              <w:rPr>
                <w:sz w:val="20"/>
                <w:szCs w:val="20"/>
              </w:rPr>
              <w:t>f Passive Flow Separation Control </w:t>
            </w:r>
          </w:p>
          <w:p w:rsidR="00642268" w:rsidRPr="00BD41F0" w:rsidRDefault="00356D40" w:rsidP="00356D4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D41F0">
              <w:rPr>
                <w:sz w:val="20"/>
                <w:szCs w:val="20"/>
              </w:rPr>
              <w:t xml:space="preserve">ver </w:t>
            </w:r>
            <w:r>
              <w:rPr>
                <w:sz w:val="20"/>
                <w:szCs w:val="20"/>
              </w:rPr>
              <w:t>a</w:t>
            </w:r>
            <w:r w:rsidRPr="00BD41F0">
              <w:rPr>
                <w:sz w:val="20"/>
                <w:szCs w:val="20"/>
              </w:rPr>
              <w:t xml:space="preserve"> Naca 0012 Airfoil</w:t>
            </w:r>
          </w:p>
        </w:tc>
        <w:tc>
          <w:tcPr>
            <w:tcW w:w="2819" w:type="dxa"/>
          </w:tcPr>
          <w:p w:rsidR="00642268" w:rsidRPr="00E1234A" w:rsidRDefault="00642268" w:rsidP="00356D40">
            <w:pPr>
              <w:shd w:val="clear" w:color="auto" w:fill="FFFFFF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 Mahbubur Rahman, Md. Amzad Hossain, Md. Nizam Uddin and Mohammad Mashud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76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Interference in Wireless Multi-hop Ad-hoc Networks Using Omni-directional and Directional Antennas 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Bijoy Rahman Arif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76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8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  <w:shd w:val="clear" w:color="auto" w:fill="FFFFFF"/>
              </w:rPr>
              <w:t>Design and analysis of the power electronic transformer for power quality improvement</w:t>
            </w:r>
          </w:p>
        </w:tc>
        <w:tc>
          <w:tcPr>
            <w:tcW w:w="2819" w:type="dxa"/>
          </w:tcPr>
          <w:p w:rsidR="00642268" w:rsidRPr="00E1234A" w:rsidRDefault="00356D40" w:rsidP="00356D4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R B </w:t>
            </w:r>
            <w:r w:rsidR="00642268" w:rsidRPr="00E1234A">
              <w:rPr>
                <w:sz w:val="20"/>
                <w:szCs w:val="20"/>
                <w:shd w:val="clear" w:color="auto" w:fill="FFFFFF"/>
              </w:rPr>
              <w:t xml:space="preserve">Roy, </w:t>
            </w:r>
            <w:r>
              <w:rPr>
                <w:sz w:val="20"/>
                <w:szCs w:val="20"/>
                <w:shd w:val="clear" w:color="auto" w:fill="FFFFFF"/>
              </w:rPr>
              <w:t xml:space="preserve">M </w:t>
            </w:r>
            <w:r w:rsidR="00642268" w:rsidRPr="00E1234A">
              <w:rPr>
                <w:sz w:val="20"/>
                <w:szCs w:val="20"/>
                <w:shd w:val="clear" w:color="auto" w:fill="FFFFFF"/>
              </w:rPr>
              <w:t xml:space="preserve">Rokonuzzaman, </w:t>
            </w:r>
            <w:r>
              <w:rPr>
                <w:sz w:val="20"/>
                <w:szCs w:val="20"/>
                <w:shd w:val="clear" w:color="auto" w:fill="FFFFFF"/>
              </w:rPr>
              <w:t xml:space="preserve">M </w:t>
            </w:r>
            <w:r w:rsidR="00642268" w:rsidRPr="00E1234A">
              <w:rPr>
                <w:sz w:val="20"/>
                <w:szCs w:val="20"/>
                <w:shd w:val="clear" w:color="auto" w:fill="FFFFFF"/>
              </w:rPr>
              <w:t>Hossam-E-Haider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455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Comparative Study on Different Types of Composite Column Sections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Suman Adhikary,Mahbuba Begum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64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 study on treated recycled coarse aggregate to achieve different concrete target strength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Tafsirojjaman, M O Imam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76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Linear and Nonlinear Waves in Multi</w:t>
            </w:r>
            <w:r w:rsidR="00356D40">
              <w:rPr>
                <w:sz w:val="20"/>
                <w:szCs w:val="20"/>
              </w:rPr>
              <w:t>-ion No extensive Dusty Plasmas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Sonia Akter Ema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676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shd w:val="clear" w:color="auto" w:fill="FFFFFF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Arrest As A Weapon Of Extortion: A Legal Study With S</w:t>
            </w:r>
            <w:r w:rsidR="00356D40">
              <w:rPr>
                <w:sz w:val="20"/>
                <w:szCs w:val="20"/>
              </w:rPr>
              <w:t>pecial Reference To Bangladesh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  <w:shd w:val="clear" w:color="auto" w:fill="FFFFFF"/>
              </w:rPr>
              <w:t xml:space="preserve"> Mansura Akter</w:t>
            </w:r>
          </w:p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898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13</w:t>
            </w:r>
          </w:p>
        </w:tc>
        <w:tc>
          <w:tcPr>
            <w:tcW w:w="3242" w:type="dxa"/>
          </w:tcPr>
          <w:p w:rsidR="00642268" w:rsidRPr="00BD41F0" w:rsidRDefault="00642268" w:rsidP="00356D4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  <w:shd w:val="clear" w:color="auto" w:fill="FFFFFF"/>
              </w:rPr>
              <w:t>Factors Influencing the Trading Behavior of Investors in Capital Market: An Empirical Study on Dhaka Stock Exchange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Abul Kalam, Humaira Begum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42268" w:rsidRPr="00E1234A" w:rsidTr="00436F78">
        <w:trPr>
          <w:trHeight w:val="233"/>
        </w:trPr>
        <w:tc>
          <w:tcPr>
            <w:tcW w:w="540" w:type="dxa"/>
          </w:tcPr>
          <w:p w:rsidR="00642268" w:rsidRPr="00BD41F0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242" w:type="dxa"/>
          </w:tcPr>
          <w:p w:rsidR="00642268" w:rsidRPr="00BD41F0" w:rsidRDefault="00642268" w:rsidP="00945FBB">
            <w:pPr>
              <w:shd w:val="clear" w:color="auto" w:fill="FFFFFF"/>
              <w:outlineLvl w:val="2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  <w:lang w:val="en-GB"/>
              </w:rPr>
              <w:t>Fashion Product diversification and the enhancement of export volume from Bangladesh to EU</w:t>
            </w:r>
          </w:p>
        </w:tc>
        <w:tc>
          <w:tcPr>
            <w:tcW w:w="2819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E1234A">
              <w:rPr>
                <w:sz w:val="20"/>
                <w:szCs w:val="20"/>
              </w:rPr>
              <w:t>Md. Ahshan Habib</w:t>
            </w:r>
          </w:p>
        </w:tc>
        <w:tc>
          <w:tcPr>
            <w:tcW w:w="994" w:type="dxa"/>
          </w:tcPr>
          <w:p w:rsidR="00642268" w:rsidRPr="00E1234A" w:rsidRDefault="00642268" w:rsidP="00945FB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 Facilities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356D4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SU Library is equipped withabout 7000 books an</w:t>
      </w:r>
      <w:r w:rsidR="00356D40">
        <w:rPr>
          <w:sz w:val="20"/>
          <w:szCs w:val="20"/>
        </w:rPr>
        <w:t>d 300 j</w:t>
      </w:r>
      <w:r w:rsidRPr="00BD41F0">
        <w:rPr>
          <w:sz w:val="20"/>
          <w:szCs w:val="20"/>
        </w:rPr>
        <w:t>ournals. Various types of book</w:t>
      </w:r>
      <w:r w:rsidR="00D6381E">
        <w:rPr>
          <w:sz w:val="20"/>
          <w:szCs w:val="20"/>
        </w:rPr>
        <w:t>s</w:t>
      </w:r>
      <w:r w:rsidR="00356D40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reference collection, rare book archives</w:t>
      </w:r>
      <w:r w:rsidR="00356D40">
        <w:rPr>
          <w:sz w:val="20"/>
          <w:szCs w:val="20"/>
        </w:rPr>
        <w:t>, old newspapers are displayed o</w:t>
      </w:r>
      <w:r w:rsidRPr="00BD41F0">
        <w:rPr>
          <w:sz w:val="20"/>
          <w:szCs w:val="20"/>
        </w:rPr>
        <w:t>n different shelves of the library.</w:t>
      </w:r>
      <w:r w:rsidR="00E1234A">
        <w:rPr>
          <w:sz w:val="20"/>
          <w:szCs w:val="20"/>
        </w:rPr>
        <w:t>Daily n</w:t>
      </w:r>
      <w:r w:rsidRPr="00BD41F0">
        <w:rPr>
          <w:sz w:val="20"/>
          <w:szCs w:val="20"/>
        </w:rPr>
        <w:t xml:space="preserve">ewspapers (Bangla </w:t>
      </w:r>
      <w:r w:rsidR="00FA1302">
        <w:rPr>
          <w:sz w:val="20"/>
          <w:szCs w:val="20"/>
        </w:rPr>
        <w:t>and</w:t>
      </w:r>
      <w:r w:rsidR="00E1234A">
        <w:rPr>
          <w:sz w:val="20"/>
          <w:szCs w:val="20"/>
        </w:rPr>
        <w:t xml:space="preserve"> English) and</w:t>
      </w:r>
      <w:r w:rsidRPr="00BD41F0">
        <w:rPr>
          <w:sz w:val="20"/>
          <w:szCs w:val="20"/>
        </w:rPr>
        <w:t xml:space="preserve"> periodicals are also available in </w:t>
      </w:r>
      <w:r w:rsidR="00E1234A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 xml:space="preserve">Library. Some special features of SU Library are as follows: </w:t>
      </w:r>
    </w:p>
    <w:p w:rsidR="00642268" w:rsidRPr="00BD41F0" w:rsidRDefault="00642268" w:rsidP="00945FBB">
      <w:pPr>
        <w:pStyle w:val="Normal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BD41F0">
        <w:rPr>
          <w:rStyle w:val="Strong"/>
          <w:sz w:val="20"/>
          <w:szCs w:val="20"/>
        </w:rPr>
        <w:t>Borrowers’ ID card:</w:t>
      </w:r>
      <w:r w:rsidRPr="00BD41F0">
        <w:rPr>
          <w:sz w:val="20"/>
          <w:szCs w:val="20"/>
        </w:rPr>
        <w:t xml:space="preserve">Faculty members, students and other library users need digital borrowers’ ID card to use the library. </w:t>
      </w:r>
      <w:r w:rsidRPr="00BD41F0">
        <w:rPr>
          <w:sz w:val="20"/>
          <w:szCs w:val="20"/>
        </w:rPr>
        <w:br/>
      </w:r>
      <w:r w:rsidRPr="00BD41F0">
        <w:rPr>
          <w:rStyle w:val="Strong"/>
          <w:sz w:val="20"/>
          <w:szCs w:val="20"/>
        </w:rPr>
        <w:t>Teachers’ Book Issue Counter:</w:t>
      </w:r>
      <w:r w:rsidRPr="00BD41F0">
        <w:rPr>
          <w:sz w:val="20"/>
          <w:szCs w:val="20"/>
        </w:rPr>
        <w:t>Books can be issued, renewed and returned from this counter using automated system. A digital borrower’s ID card is required.</w:t>
      </w:r>
      <w:r w:rsidRPr="00BD41F0">
        <w:rPr>
          <w:sz w:val="20"/>
          <w:szCs w:val="20"/>
        </w:rPr>
        <w:br/>
      </w:r>
      <w:r w:rsidRPr="00BD41F0">
        <w:rPr>
          <w:rStyle w:val="Strong"/>
          <w:sz w:val="20"/>
          <w:szCs w:val="20"/>
        </w:rPr>
        <w:t>Reading Rooms:</w:t>
      </w:r>
      <w:r w:rsidRPr="00BD41F0">
        <w:rPr>
          <w:sz w:val="20"/>
          <w:szCs w:val="20"/>
        </w:rPr>
        <w:t>Decorated reading rooms</w:t>
      </w:r>
      <w:r w:rsidR="00D6381E">
        <w:rPr>
          <w:sz w:val="20"/>
          <w:szCs w:val="20"/>
        </w:rPr>
        <w:t xml:space="preserve"> are available for the students</w:t>
      </w:r>
      <w:r w:rsidRPr="00BD41F0">
        <w:rPr>
          <w:sz w:val="20"/>
          <w:szCs w:val="20"/>
        </w:rPr>
        <w:t>, teachers and others.</w:t>
      </w:r>
      <w:r w:rsidRPr="00BD41F0">
        <w:rPr>
          <w:sz w:val="20"/>
          <w:szCs w:val="20"/>
        </w:rPr>
        <w:br/>
      </w:r>
      <w:r w:rsidRPr="00BD41F0">
        <w:rPr>
          <w:rStyle w:val="Strong"/>
          <w:sz w:val="20"/>
          <w:szCs w:val="20"/>
        </w:rPr>
        <w:t>Current News</w:t>
      </w:r>
      <w:r w:rsidR="00356D40">
        <w:rPr>
          <w:rStyle w:val="Strong"/>
          <w:sz w:val="20"/>
          <w:szCs w:val="20"/>
        </w:rPr>
        <w:t>p</w:t>
      </w:r>
      <w:r w:rsidRPr="00BD41F0">
        <w:rPr>
          <w:rStyle w:val="Strong"/>
          <w:sz w:val="20"/>
          <w:szCs w:val="20"/>
        </w:rPr>
        <w:t>aper Reading Room</w:t>
      </w:r>
      <w:r w:rsidR="00356D40">
        <w:rPr>
          <w:rStyle w:val="Strong"/>
          <w:sz w:val="20"/>
          <w:szCs w:val="20"/>
        </w:rPr>
        <w:t xml:space="preserve">: </w:t>
      </w:r>
      <w:r w:rsidR="00D6381E">
        <w:rPr>
          <w:sz w:val="20"/>
          <w:szCs w:val="20"/>
        </w:rPr>
        <w:t>Sonargaon</w:t>
      </w:r>
      <w:r w:rsidRPr="00BD41F0">
        <w:rPr>
          <w:sz w:val="20"/>
          <w:szCs w:val="20"/>
        </w:rPr>
        <w:t xml:space="preserve"> University library preserves all well-circulated daily newspapers in Bangladesh. Users can read these newspapers from 8am to 9pm in Main Library and Science Library.</w:t>
      </w:r>
      <w:r w:rsidRPr="00BD41F0">
        <w:rPr>
          <w:sz w:val="20"/>
          <w:szCs w:val="20"/>
        </w:rPr>
        <w:br/>
      </w:r>
      <w:r w:rsidR="00356D40">
        <w:rPr>
          <w:rStyle w:val="Strong"/>
          <w:sz w:val="20"/>
          <w:szCs w:val="20"/>
        </w:rPr>
        <w:t>Old Newsp</w:t>
      </w:r>
      <w:r w:rsidRPr="00BD41F0">
        <w:rPr>
          <w:rStyle w:val="Strong"/>
          <w:sz w:val="20"/>
          <w:szCs w:val="20"/>
        </w:rPr>
        <w:t>aper Reading Room</w:t>
      </w:r>
      <w:r w:rsidR="00356D40">
        <w:rPr>
          <w:rStyle w:val="Strong"/>
          <w:sz w:val="20"/>
          <w:szCs w:val="20"/>
        </w:rPr>
        <w:t xml:space="preserve">: </w:t>
      </w:r>
      <w:r w:rsidRPr="00BD41F0">
        <w:rPr>
          <w:sz w:val="20"/>
          <w:szCs w:val="20"/>
        </w:rPr>
        <w:t>Old and rare newspapers are preserved in the ground floor of the Administrative Building. These newspapers are only available in bound volume format.</w:t>
      </w:r>
      <w:r w:rsidRPr="00BD41F0">
        <w:rPr>
          <w:sz w:val="20"/>
          <w:szCs w:val="20"/>
        </w:rPr>
        <w:br/>
      </w:r>
      <w:r w:rsidRPr="00BD41F0">
        <w:rPr>
          <w:rStyle w:val="Strong"/>
          <w:sz w:val="20"/>
          <w:szCs w:val="20"/>
        </w:rPr>
        <w:t>Manuscript Reading Room</w:t>
      </w:r>
      <w:r w:rsidR="00356D40">
        <w:rPr>
          <w:rStyle w:val="Strong"/>
          <w:sz w:val="20"/>
          <w:szCs w:val="20"/>
        </w:rPr>
        <w:t xml:space="preserve">: </w:t>
      </w:r>
      <w:r w:rsidRPr="00BD41F0">
        <w:rPr>
          <w:sz w:val="20"/>
          <w:szCs w:val="20"/>
        </w:rPr>
        <w:t xml:space="preserve">The library houses manuscripts submitted by the students. </w:t>
      </w:r>
    </w:p>
    <w:p w:rsidR="00642268" w:rsidRPr="00BD41F0" w:rsidRDefault="00642268" w:rsidP="00945FBB">
      <w:pPr>
        <w:pStyle w:val="Normal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BD41F0">
        <w:rPr>
          <w:sz w:val="20"/>
          <w:szCs w:val="20"/>
        </w:rPr>
        <w:t>Library users can use their own laptops in the Library.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Library Management Software is going to be established very soon.</w:t>
      </w:r>
    </w:p>
    <w:p w:rsidR="00642268" w:rsidRPr="00F33A18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F33A18" w:rsidRDefault="00642268" w:rsidP="00945FBB">
      <w:pPr>
        <w:tabs>
          <w:tab w:val="left" w:pos="540"/>
        </w:tabs>
        <w:rPr>
          <w:sz w:val="10"/>
          <w:szCs w:val="20"/>
        </w:rPr>
      </w:pPr>
    </w:p>
    <w:p w:rsidR="00642268" w:rsidRPr="00BD41F0" w:rsidRDefault="00E1234A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Tri</w:t>
      </w:r>
      <w:r w:rsidR="00642268" w:rsidRPr="00BD41F0">
        <w:rPr>
          <w:sz w:val="20"/>
          <w:szCs w:val="20"/>
        </w:rPr>
        <w:t>mester</w:t>
      </w:r>
    </w:p>
    <w:p w:rsidR="001233B6" w:rsidRPr="00356D40" w:rsidRDefault="001233B6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F33A18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2278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5135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4428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707 </w:t>
      </w:r>
    </w:p>
    <w:p w:rsidR="00642268" w:rsidRPr="00356D40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33A18" w:rsidRDefault="00642268" w:rsidP="00945FBB">
      <w:pPr>
        <w:tabs>
          <w:tab w:val="left" w:pos="540"/>
        </w:tabs>
        <w:rPr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617D57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="00356D40">
        <w:rPr>
          <w:sz w:val="20"/>
          <w:szCs w:val="20"/>
        </w:rPr>
        <w:tab/>
      </w:r>
      <w:r w:rsidRPr="00BD41F0">
        <w:rPr>
          <w:sz w:val="20"/>
          <w:szCs w:val="20"/>
        </w:rPr>
        <w:t>:256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:154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:102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207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49</w:t>
      </w:r>
      <w:r w:rsidRPr="00BD41F0">
        <w:rPr>
          <w:sz w:val="20"/>
          <w:szCs w:val="20"/>
        </w:rPr>
        <w:tab/>
      </w:r>
    </w:p>
    <w:p w:rsidR="00642268" w:rsidRPr="00356D4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3F7B66" w:rsidP="00945FBB">
      <w:pPr>
        <w:tabs>
          <w:tab w:val="left" w:pos="540"/>
        </w:tabs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16. </w:t>
      </w:r>
      <w:r w:rsidR="00642268" w:rsidRPr="00BD41F0">
        <w:rPr>
          <w:b/>
        </w:rPr>
        <w:tab/>
        <w:t>Number of Non-Teaching Staff</w:t>
      </w:r>
    </w:p>
    <w:p w:rsidR="00642268" w:rsidRPr="00F33A18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136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86</w:t>
      </w:r>
      <w:r w:rsidRPr="00BD41F0">
        <w:rPr>
          <w:sz w:val="20"/>
          <w:szCs w:val="20"/>
        </w:rPr>
        <w:tab/>
      </w:r>
    </w:p>
    <w:p w:rsidR="00642268" w:rsidRPr="00F33A18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6A2D65">
        <w:rPr>
          <w:b/>
        </w:rPr>
        <w:t>Graduates</w:t>
      </w:r>
      <w:r w:rsidR="00356D40">
        <w:rPr>
          <w:b/>
        </w:rPr>
        <w:t xml:space="preserve"> in 2015</w:t>
      </w:r>
    </w:p>
    <w:p w:rsidR="00642268" w:rsidRPr="00356D40" w:rsidRDefault="00642268" w:rsidP="00945FBB">
      <w:pPr>
        <w:tabs>
          <w:tab w:val="left" w:pos="540"/>
        </w:tabs>
        <w:ind w:left="540" w:hanging="540"/>
        <w:jc w:val="both"/>
        <w:rPr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</w:t>
      </w:r>
      <w:r w:rsidR="00356D40">
        <w:rPr>
          <w:sz w:val="20"/>
          <w:szCs w:val="20"/>
        </w:rPr>
        <w:t>)</w:t>
      </w:r>
      <w:r w:rsidR="00356D4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23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356D4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D20620" w:rsidP="00945FBB">
      <w:pPr>
        <w:tabs>
          <w:tab w:val="left" w:pos="540"/>
        </w:tabs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</w:p>
    <w:p w:rsidR="00642268" w:rsidRPr="00F33A18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Cs/>
          <w:sz w:val="20"/>
          <w:szCs w:val="20"/>
        </w:rPr>
        <w:t>a. Job Placement Cell, b. Industrial Attachment, c. Career Guideline. d. Workshop</w:t>
      </w:r>
    </w:p>
    <w:p w:rsidR="00F33A18" w:rsidRPr="00356D40" w:rsidRDefault="00F33A1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33A18" w:rsidRDefault="00642268" w:rsidP="00945FBB">
      <w:pPr>
        <w:tabs>
          <w:tab w:val="left" w:pos="540"/>
        </w:tabs>
        <w:ind w:left="540" w:hanging="540"/>
        <w:jc w:val="both"/>
        <w:rPr>
          <w:sz w:val="18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a) Sports Board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Chairman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Baney Amin Mollah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Ahshan Habib, Md. Rois Uddin Mollah, </w:t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Sibendu Sarker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Mesbaul Hossain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 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Jahangir Karim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Deputy 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ASM Tanveer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Shamsul Alam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Abu Hanif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Complex Engineer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 A Masud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Trainer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Masudul Alam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(Admin)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Feroz Alam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Shafiqur Rahman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III Employees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04 </w:t>
      </w:r>
      <w:r w:rsidR="00AC71B0">
        <w:rPr>
          <w:sz w:val="20"/>
          <w:szCs w:val="20"/>
        </w:rPr>
        <w:t>(</w:t>
      </w:r>
      <w:r w:rsidRPr="00BD41F0">
        <w:rPr>
          <w:sz w:val="20"/>
          <w:szCs w:val="20"/>
        </w:rPr>
        <w:t>nominated by the Board</w:t>
      </w:r>
      <w:r w:rsidR="00AC71B0">
        <w:rPr>
          <w:sz w:val="20"/>
          <w:szCs w:val="20"/>
        </w:rPr>
        <w:t>)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IV Employees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10 </w:t>
      </w:r>
      <w:r w:rsidR="00AC71B0">
        <w:rPr>
          <w:sz w:val="20"/>
          <w:szCs w:val="20"/>
        </w:rPr>
        <w:t>(</w:t>
      </w:r>
      <w:r w:rsidRPr="00BD41F0">
        <w:rPr>
          <w:sz w:val="20"/>
          <w:szCs w:val="20"/>
        </w:rPr>
        <w:t>nominated by the Board</w:t>
      </w:r>
      <w:r w:rsidR="00AC71B0">
        <w:rPr>
          <w:sz w:val="20"/>
          <w:szCs w:val="20"/>
        </w:rPr>
        <w:t>)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Ground, Gymnasium, Swimming Pool, Guest House:</w:t>
      </w:r>
    </w:p>
    <w:p w:rsidR="00642268" w:rsidRPr="00BD41F0" w:rsidRDefault="00AC71B0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Gymnasium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01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C71B0">
        <w:rPr>
          <w:b/>
          <w:sz w:val="20"/>
          <w:szCs w:val="20"/>
        </w:rPr>
        <w:t xml:space="preserve">2) Activities </w:t>
      </w:r>
      <w:r w:rsidR="00AC71B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Games, Sports, Team, Coaching :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Cs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AC71B0">
        <w:rPr>
          <w:sz w:val="20"/>
          <w:szCs w:val="20"/>
        </w:rPr>
        <w:t xml:space="preserve">a. </w:t>
      </w:r>
      <w:r w:rsidRPr="00BD41F0">
        <w:rPr>
          <w:bCs/>
          <w:sz w:val="20"/>
          <w:szCs w:val="20"/>
        </w:rPr>
        <w:t xml:space="preserve">Inter-Department Competition, b. Indoor Games, c. Football, Cricket </w:t>
      </w:r>
      <w:r w:rsidR="00FA1302">
        <w:rPr>
          <w:bCs/>
          <w:sz w:val="20"/>
          <w:szCs w:val="20"/>
        </w:rPr>
        <w:t>and</w:t>
      </w:r>
      <w:r w:rsidRPr="00BD41F0">
        <w:rPr>
          <w:bCs/>
          <w:sz w:val="20"/>
          <w:szCs w:val="20"/>
        </w:rPr>
        <w:t xml:space="preserve"> Volleyball Team.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Cs/>
          <w:sz w:val="20"/>
          <w:szCs w:val="20"/>
        </w:rPr>
      </w:pPr>
      <w:r w:rsidRPr="00BD41F0">
        <w:rPr>
          <w:sz w:val="20"/>
          <w:szCs w:val="20"/>
        </w:rPr>
        <w:tab/>
      </w:r>
      <w:r w:rsidR="00AC71B0">
        <w:rPr>
          <w:b/>
          <w:sz w:val="20"/>
          <w:szCs w:val="20"/>
        </w:rPr>
        <w:t>Scholarship and Award</w:t>
      </w:r>
      <w:r w:rsidRPr="00BD41F0">
        <w:rPr>
          <w:b/>
          <w:sz w:val="20"/>
          <w:szCs w:val="20"/>
        </w:rPr>
        <w:t>:</w:t>
      </w:r>
      <w:r w:rsidRPr="00BD41F0">
        <w:rPr>
          <w:bCs/>
          <w:sz w:val="20"/>
          <w:szCs w:val="20"/>
        </w:rPr>
        <w:t>Prize awarded among the winner</w:t>
      </w:r>
      <w:r w:rsidR="00E1234A">
        <w:rPr>
          <w:bCs/>
          <w:sz w:val="20"/>
          <w:szCs w:val="20"/>
        </w:rPr>
        <w:t>s</w:t>
      </w:r>
      <w:r w:rsidRPr="00BD41F0">
        <w:rPr>
          <w:bCs/>
          <w:sz w:val="20"/>
          <w:szCs w:val="20"/>
        </w:rPr>
        <w:t xml:space="preserve"> in the competitions arranged by the University authority.</w:t>
      </w:r>
    </w:p>
    <w:p w:rsidR="00642268" w:rsidRPr="00AC71B0" w:rsidRDefault="00642268" w:rsidP="00945FBB">
      <w:pPr>
        <w:tabs>
          <w:tab w:val="left" w:pos="540"/>
        </w:tabs>
        <w:rPr>
          <w:b/>
          <w:sz w:val="16"/>
          <w:szCs w:val="20"/>
        </w:rPr>
      </w:pPr>
    </w:p>
    <w:p w:rsidR="00642268" w:rsidRPr="00BD41F0" w:rsidRDefault="003F7B66" w:rsidP="00945FBB">
      <w:pPr>
        <w:tabs>
          <w:tab w:val="left" w:pos="540"/>
        </w:tabs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20. </w:t>
      </w:r>
      <w:r w:rsidR="00642268" w:rsidRPr="00BD41F0">
        <w:rPr>
          <w:b/>
        </w:rPr>
        <w:tab/>
        <w:t>Fellowship</w:t>
      </w:r>
      <w:r w:rsidR="00D20620">
        <w:rPr>
          <w:b/>
        </w:rPr>
        <w:t>s</w:t>
      </w:r>
      <w:r w:rsidR="00642268" w:rsidRPr="00BD41F0">
        <w:rPr>
          <w:b/>
        </w:rPr>
        <w:t xml:space="preserve"> and Scholarship</w:t>
      </w:r>
      <w:r w:rsidR="00D20620">
        <w:rPr>
          <w:b/>
        </w:rPr>
        <w:t>s</w:t>
      </w:r>
      <w:r w:rsidR="00642268" w:rsidRPr="00BD41F0">
        <w:rPr>
          <w:b/>
        </w:rPr>
        <w:t xml:space="preserve"> Offered by the University</w:t>
      </w:r>
    </w:p>
    <w:p w:rsidR="00642268" w:rsidRPr="00AC71B0" w:rsidRDefault="00642268" w:rsidP="00945FBB">
      <w:pPr>
        <w:tabs>
          <w:tab w:val="left" w:pos="540"/>
        </w:tabs>
        <w:rPr>
          <w:sz w:val="18"/>
          <w:szCs w:val="20"/>
        </w:rPr>
      </w:pPr>
    </w:p>
    <w:tbl>
      <w:tblPr>
        <w:tblW w:w="7713" w:type="dxa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2520"/>
        <w:gridCol w:w="1418"/>
        <w:gridCol w:w="2050"/>
        <w:gridCol w:w="1025"/>
      </w:tblGrid>
      <w:tr w:rsidR="00642268" w:rsidRPr="00BD41F0" w:rsidTr="003F7B66">
        <w:trPr>
          <w:trHeight w:val="695"/>
          <w:jc w:val="center"/>
        </w:trPr>
        <w:tc>
          <w:tcPr>
            <w:tcW w:w="700" w:type="dxa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520" w:type="dxa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418" w:type="dxa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AC71B0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2050" w:type="dxa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AC71B0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025" w:type="dxa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AC71B0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3F7B66">
        <w:trPr>
          <w:trHeight w:val="347"/>
          <w:jc w:val="center"/>
        </w:trPr>
        <w:tc>
          <w:tcPr>
            <w:tcW w:w="70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642268" w:rsidRPr="00BD41F0" w:rsidRDefault="00642268" w:rsidP="00AC71B0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Fighters</w:t>
            </w:r>
            <w:r w:rsidR="00AC71B0">
              <w:rPr>
                <w:sz w:val="20"/>
                <w:szCs w:val="20"/>
              </w:rPr>
              <w:t>’W</w:t>
            </w:r>
            <w:r w:rsidRPr="00BD41F0">
              <w:rPr>
                <w:sz w:val="20"/>
                <w:szCs w:val="20"/>
              </w:rPr>
              <w:t>ard</w:t>
            </w:r>
          </w:p>
        </w:tc>
        <w:tc>
          <w:tcPr>
            <w:tcW w:w="14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07</w:t>
            </w:r>
          </w:p>
        </w:tc>
        <w:tc>
          <w:tcPr>
            <w:tcW w:w="20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07</w:t>
            </w:r>
          </w:p>
        </w:tc>
      </w:tr>
      <w:tr w:rsidR="00642268" w:rsidRPr="00BD41F0" w:rsidTr="003F7B66">
        <w:trPr>
          <w:trHeight w:val="329"/>
          <w:jc w:val="center"/>
        </w:trPr>
        <w:tc>
          <w:tcPr>
            <w:tcW w:w="70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Need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Merit Based</w:t>
            </w:r>
          </w:p>
        </w:tc>
        <w:tc>
          <w:tcPr>
            <w:tcW w:w="14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24</w:t>
            </w:r>
          </w:p>
        </w:tc>
        <w:tc>
          <w:tcPr>
            <w:tcW w:w="20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24</w:t>
            </w:r>
          </w:p>
        </w:tc>
      </w:tr>
      <w:tr w:rsidR="00642268" w:rsidRPr="00BD41F0" w:rsidTr="003F7B66">
        <w:trPr>
          <w:trHeight w:val="329"/>
          <w:jc w:val="center"/>
        </w:trPr>
        <w:tc>
          <w:tcPr>
            <w:tcW w:w="70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Based Semester Result</w:t>
            </w:r>
          </w:p>
        </w:tc>
        <w:tc>
          <w:tcPr>
            <w:tcW w:w="14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506</w:t>
            </w:r>
          </w:p>
        </w:tc>
        <w:tc>
          <w:tcPr>
            <w:tcW w:w="20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56439</w:t>
            </w:r>
          </w:p>
        </w:tc>
        <w:tc>
          <w:tcPr>
            <w:tcW w:w="1025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506</w:t>
            </w:r>
          </w:p>
        </w:tc>
      </w:tr>
      <w:tr w:rsidR="00642268" w:rsidRPr="00BD41F0" w:rsidTr="003F7B66">
        <w:trPr>
          <w:trHeight w:val="368"/>
          <w:jc w:val="center"/>
        </w:trPr>
        <w:tc>
          <w:tcPr>
            <w:tcW w:w="70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537</w:t>
            </w:r>
          </w:p>
        </w:tc>
        <w:tc>
          <w:tcPr>
            <w:tcW w:w="20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56,439 (Approx)</w:t>
            </w:r>
          </w:p>
        </w:tc>
        <w:tc>
          <w:tcPr>
            <w:tcW w:w="1025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537</w:t>
            </w:r>
          </w:p>
        </w:tc>
      </w:tr>
    </w:tbl>
    <w:p w:rsidR="00642268" w:rsidRPr="00AC71B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AC71B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AC71B0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14, 36, 32,687.53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AC71B0">
        <w:rPr>
          <w:sz w:val="20"/>
          <w:szCs w:val="20"/>
        </w:rPr>
        <w:t xml:space="preserve"> Tk. </w:t>
      </w:r>
      <w:r w:rsidRPr="00BD41F0">
        <w:rPr>
          <w:sz w:val="20"/>
          <w:szCs w:val="20"/>
        </w:rPr>
        <w:t>10, 40, 31,185.00</w:t>
      </w:r>
    </w:p>
    <w:p w:rsidR="00642268" w:rsidRPr="00F33A18" w:rsidRDefault="00642268" w:rsidP="00945FBB">
      <w:pPr>
        <w:rPr>
          <w:b/>
          <w:sz w:val="14"/>
          <w:szCs w:val="20"/>
        </w:rPr>
      </w:pPr>
    </w:p>
    <w:p w:rsidR="003F7B66" w:rsidRDefault="003F7B66" w:rsidP="00945FBB">
      <w:pPr>
        <w:rPr>
          <w:b/>
        </w:rPr>
      </w:pPr>
    </w:p>
    <w:p w:rsidR="00642268" w:rsidRPr="00BD41F0" w:rsidRDefault="00642268" w:rsidP="003F7B66">
      <w:pPr>
        <w:tabs>
          <w:tab w:val="left" w:pos="540"/>
        </w:tabs>
        <w:rPr>
          <w:b/>
        </w:rPr>
      </w:pPr>
      <w:r w:rsidRPr="00BD41F0">
        <w:rPr>
          <w:b/>
        </w:rPr>
        <w:t>22.</w:t>
      </w:r>
      <w:r w:rsidR="003F7B66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33A18" w:rsidRDefault="00642268" w:rsidP="00945FBB">
      <w:pPr>
        <w:rPr>
          <w:b/>
          <w:sz w:val="12"/>
        </w:rPr>
      </w:pPr>
    </w:p>
    <w:p w:rsidR="00642268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</w:t>
      </w:r>
      <w:r w:rsidRPr="00BD41F0">
        <w:rPr>
          <w:b/>
          <w:sz w:val="20"/>
          <w:szCs w:val="20"/>
        </w:rPr>
        <w:tab/>
        <w:t>:</w:t>
      </w:r>
      <w:r w:rsidRPr="00BD41F0">
        <w:rPr>
          <w:sz w:val="20"/>
          <w:szCs w:val="20"/>
        </w:rPr>
        <w:t xml:space="preserve"> Link w</w:t>
      </w:r>
      <w:r w:rsidR="00AC71B0">
        <w:rPr>
          <w:sz w:val="20"/>
          <w:szCs w:val="20"/>
        </w:rPr>
        <w:t>ith Japanese Universities is in p</w:t>
      </w:r>
      <w:r w:rsidRPr="00BD41F0">
        <w:rPr>
          <w:sz w:val="20"/>
          <w:szCs w:val="20"/>
        </w:rPr>
        <w:t>rocess.</w:t>
      </w: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C71B0" w:rsidRDefault="000E5484" w:rsidP="000E5484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sectPr w:rsidR="00AC71B0" w:rsidSect="003F7B66">
      <w:headerReference w:type="even" r:id="rId13"/>
      <w:headerReference w:type="default" r:id="rId14"/>
      <w:footerReference w:type="even" r:id="rId15"/>
      <w:footerReference w:type="default" r:id="rId16"/>
      <w:pgSz w:w="12240" w:h="15840" w:code="1"/>
      <w:pgMar w:top="2520" w:right="2333" w:bottom="2520" w:left="2333" w:header="1872" w:footer="1584" w:gutter="0"/>
      <w:pgNumType w:start="68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204" w:rsidRDefault="001C3204" w:rsidP="00D037C0">
      <w:r>
        <w:separator/>
      </w:r>
    </w:p>
  </w:endnote>
  <w:endnote w:type="continuationSeparator" w:id="1">
    <w:p w:rsidR="001C3204" w:rsidRDefault="001C3204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DB6738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204" w:rsidRDefault="001C3204" w:rsidP="00D037C0">
      <w:r>
        <w:separator/>
      </w:r>
    </w:p>
  </w:footnote>
  <w:footnote w:type="continuationSeparator" w:id="1">
    <w:p w:rsidR="001C3204" w:rsidRDefault="001C3204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7A757B" w:rsidRPr="007A757B" w:rsidRDefault="00DB6738" w:rsidP="007A757B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7A757B">
          <w:rPr>
            <w:sz w:val="20"/>
            <w:szCs w:val="20"/>
          </w:rPr>
          <w:fldChar w:fldCharType="begin"/>
        </w:r>
        <w:r w:rsidR="00824902" w:rsidRPr="007A757B">
          <w:rPr>
            <w:sz w:val="20"/>
            <w:szCs w:val="20"/>
          </w:rPr>
          <w:instrText xml:space="preserve"> PAGE   \* MERGEFORMAT </w:instrText>
        </w:r>
        <w:r w:rsidRPr="007A757B">
          <w:rPr>
            <w:sz w:val="20"/>
            <w:szCs w:val="20"/>
          </w:rPr>
          <w:fldChar w:fldCharType="separate"/>
        </w:r>
        <w:r w:rsidR="000E5484">
          <w:rPr>
            <w:noProof/>
            <w:sz w:val="20"/>
            <w:szCs w:val="20"/>
          </w:rPr>
          <w:t>688</w:t>
        </w:r>
        <w:r w:rsidRPr="007A757B">
          <w:rPr>
            <w:sz w:val="20"/>
            <w:szCs w:val="20"/>
          </w:rPr>
          <w:fldChar w:fldCharType="end"/>
        </w:r>
        <w:r w:rsidR="00FF65CB" w:rsidRPr="007A757B">
          <w:rPr>
            <w:sz w:val="20"/>
            <w:szCs w:val="20"/>
          </w:rPr>
          <w:tab/>
        </w:r>
        <w:r w:rsidR="007A757B" w:rsidRPr="007A757B">
          <w:rPr>
            <w:bCs/>
            <w:sz w:val="20"/>
            <w:szCs w:val="20"/>
          </w:rPr>
          <w:t>Sonargaon University</w:t>
        </w:r>
      </w:p>
      <w:p w:rsidR="00824902" w:rsidRPr="00CC0921" w:rsidRDefault="00DB6738" w:rsidP="007A757B">
        <w:pPr>
          <w:tabs>
            <w:tab w:val="right" w:pos="7560"/>
          </w:tabs>
          <w:ind w:right="14"/>
          <w:rPr>
            <w:b/>
            <w:bCs/>
            <w:sz w:val="32"/>
            <w:szCs w:val="44"/>
          </w:rPr>
        </w:pPr>
        <w:r w:rsidRPr="00DB6738"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DB6738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DB6738" w:rsidRPr="00231FC4">
          <w:rPr>
            <w:sz w:val="20"/>
            <w:szCs w:val="20"/>
          </w:rPr>
          <w:fldChar w:fldCharType="separate"/>
        </w:r>
        <w:r w:rsidR="000E5484">
          <w:rPr>
            <w:noProof/>
            <w:sz w:val="20"/>
            <w:szCs w:val="20"/>
          </w:rPr>
          <w:t>687</w:t>
        </w:r>
        <w:r w:rsidR="00DB6738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548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6C85"/>
    <w:rsid w:val="001B6F9A"/>
    <w:rsid w:val="001B7076"/>
    <w:rsid w:val="001C09D6"/>
    <w:rsid w:val="001C1117"/>
    <w:rsid w:val="001C2223"/>
    <w:rsid w:val="001C22DD"/>
    <w:rsid w:val="001C2588"/>
    <w:rsid w:val="001C3204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3EA9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77F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3F7B66"/>
    <w:rsid w:val="00406439"/>
    <w:rsid w:val="004066F1"/>
    <w:rsid w:val="004122C1"/>
    <w:rsid w:val="00412A2C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352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1DB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24A1F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2F30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449D"/>
    <w:rsid w:val="00D86AFB"/>
    <w:rsid w:val="00D90677"/>
    <w:rsid w:val="00D93860"/>
    <w:rsid w:val="00DA1DE7"/>
    <w:rsid w:val="00DA50CD"/>
    <w:rsid w:val="00DA6A67"/>
    <w:rsid w:val="00DA77A1"/>
    <w:rsid w:val="00DB17A9"/>
    <w:rsid w:val="00DB6738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0BF5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5CCB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4BB3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18C0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iencedirect.com/science/article/pii/S030645491500108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/science/article/pii/S030645491500108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ciencedirect.com/science/article/pii/S030645491500108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science/article/pii/S030645491500108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9</cp:revision>
  <cp:lastPrinted>2016-09-03T07:09:00Z</cp:lastPrinted>
  <dcterms:created xsi:type="dcterms:W3CDTF">2016-10-16T06:12:00Z</dcterms:created>
  <dcterms:modified xsi:type="dcterms:W3CDTF">2016-11-16T22:16:00Z</dcterms:modified>
</cp:coreProperties>
</file>